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187" w:rsidRPr="00107187" w:rsidRDefault="00107187" w:rsidP="00107187">
      <w:pPr>
        <w:widowControl w:val="0"/>
        <w:autoSpaceDE w:val="0"/>
        <w:autoSpaceDN w:val="0"/>
        <w:adjustRightInd w:val="0"/>
        <w:rPr>
          <w:rFonts w:ascii="Arial" w:hAnsi="Arial" w:cs="Arial"/>
          <w:color w:val="535353"/>
          <w:sz w:val="22"/>
          <w:szCs w:val="22"/>
          <w:lang w:val="es-ES"/>
        </w:rPr>
      </w:pPr>
      <w:r>
        <w:rPr>
          <w:rFonts w:ascii="Arial" w:hAnsi="Arial" w:cs="Arial"/>
          <w:noProof/>
          <w:color w:val="535353"/>
          <w:sz w:val="26"/>
          <w:szCs w:val="26"/>
          <w:lang w:val="es-ES"/>
        </w:rPr>
        <w:drawing>
          <wp:inline distT="0" distB="0" distL="0" distR="0" wp14:anchorId="566A3AC7" wp14:editId="445DDB21">
            <wp:extent cx="12700" cy="127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b/>
          <w:bCs/>
          <w:sz w:val="30"/>
          <w:szCs w:val="30"/>
          <w:lang w:val="es-ES"/>
        </w:rPr>
        <w:t>CUESTIONARIO DE EVALUACIÓN. CURSO: SENSIBILIZACIÓN EN IGUALDAD DE OPORTUNIDADES. UNIDAD DIDÁCTICA: ACCIONES PARA PROMOVER LA IGUALDAD DE OPORTUNIDADES ENTRE MUJERES Y HOMBRES DESDE LOS ORGANISMOS INTERNACIONALES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Noteworthy Light" w:hAnsi="Noteworthy Light" w:cs="Noteworthy Light"/>
          <w:sz w:val="22"/>
          <w:szCs w:val="22"/>
          <w:lang w:val="es-ES"/>
        </w:rPr>
        <w:t>﻿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1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b/>
          <w:bCs/>
          <w:color w:val="FFFFFF"/>
          <w:sz w:val="30"/>
          <w:szCs w:val="30"/>
          <w:lang w:val="es-ES"/>
        </w:rPr>
        <w:t>CUESTIONARIO DE EVALUACIÓN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b/>
          <w:bCs/>
          <w:color w:val="FFFFFF"/>
          <w:sz w:val="30"/>
          <w:szCs w:val="30"/>
          <w:lang w:val="es-ES"/>
        </w:rPr>
        <w:t>CURSO: SENSIBILIZACIÓN EN IGUALDAD DE OPORTUNIDADES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b/>
          <w:bCs/>
          <w:color w:val="FFFFFF"/>
          <w:sz w:val="30"/>
          <w:szCs w:val="30"/>
          <w:lang w:val="es-ES"/>
        </w:rPr>
        <w:t>UNIDAD DIDÁCTICA 2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1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1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1. Las actuaciones en torno a la igualdad entre mujeres y hombres en Naciones Unidas han ido dirigidas a: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a)La universalización de derechos jurídicos y civiles para que las mujeres, independientemente del país en el que se encuentran, tengan acceso a ellos.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bookmarkStart w:id="0" w:name="_GoBack"/>
      <w:bookmarkEnd w:id="0"/>
      <w:r w:rsidRPr="00107187">
        <w:rPr>
          <w:rFonts w:ascii="Verdana" w:hAnsi="Verdana" w:cs="Verdana"/>
          <w:sz w:val="22"/>
          <w:szCs w:val="22"/>
          <w:highlight w:val="green"/>
          <w:lang w:val="es-ES"/>
        </w:rPr>
        <w:t>b)La elaboración y promulgación de una normativa relativa a la igualdad entre mujeres y hombres, la recopilación de datos para facilitar el conocimiento y análisis de la situación jurídica y social de las mujeres en todo el mundo y la celebración de acuerdos para avanzar en la promoción del principio de igualdad de oportunidades entre mujeres y hombres dentro de las Conferencias.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c)La elaboración y promulgación de una normativa relativa a la igualdad entre mujeres y hombres y la puesta en marcha de instrumentos de carácter político y técnico.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2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2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2. Señala aquellos aspectos relacionados con la igualdad de oportunidades entre mujeres y hombres en la Declaración de los Objetivos de Desarrollo del Milenio.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a)En los objetivos 3 y 5, relativos a la promoción de la igualdad entre géneros y la autonomía de la mujer y la mejora de la salud materna, respectivamente.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b)Se recoge la igualdad de género y el empoderamiento como objetivos y requisitos para alcanzar los Objetivos de Desarrollo del Milenio y, por tanto, son transversales en la consecución de todos los objetivos.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107187">
        <w:rPr>
          <w:rFonts w:ascii="Verdana" w:hAnsi="Verdana" w:cs="Verdana"/>
          <w:sz w:val="22"/>
          <w:szCs w:val="22"/>
          <w:highlight w:val="green"/>
          <w:lang w:val="es-ES"/>
        </w:rPr>
        <w:t>c)Ambas son correctas.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3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3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3. La revisión de la IV Conferencia Mundial sobre las Mujeres en Beijing +15 supuso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a)La evaluación de los logros conseguidos desde 1995 y un paso más en la implementación de la Plataforma de Acción de Beijing.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107187">
        <w:rPr>
          <w:rFonts w:ascii="Verdana" w:hAnsi="Verdana" w:cs="Verdana"/>
          <w:sz w:val="22"/>
          <w:szCs w:val="22"/>
          <w:highlight w:val="green"/>
          <w:lang w:val="es-ES"/>
        </w:rPr>
        <w:t xml:space="preserve">b)Una oportunidad perdida puesto que no se incluyeron los retos a los que </w:t>
      </w:r>
      <w:r w:rsidRPr="00107187">
        <w:rPr>
          <w:rFonts w:ascii="Verdana" w:hAnsi="Verdana" w:cs="Verdana"/>
          <w:sz w:val="22"/>
          <w:szCs w:val="22"/>
          <w:highlight w:val="green"/>
          <w:lang w:val="es-ES"/>
        </w:rPr>
        <w:lastRenderedPageBreak/>
        <w:t>los Estados Miembros se están enfrentando (crisis económica, financiera, alimentarías y medioambientales…) y que afectan especialmente a las mujeres: nuevas formas de conflicto, feminización de la pobreza, retroceso en los derechos, especialmente en los derechos sexuales y reproductivos.</w:t>
      </w:r>
      <w:r>
        <w:rPr>
          <w:rFonts w:ascii="Verdana" w:hAnsi="Verdana" w:cs="Verdana"/>
          <w:sz w:val="22"/>
          <w:szCs w:val="22"/>
          <w:lang w:val="es-ES"/>
        </w:rPr>
        <w:t xml:space="preserve"> 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c)Se modificó la Plataforma de Acción de Beijing a partir de la situación en las que los distintos Estados Miembros se encontraban derivada de las crisis económica y financiera.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4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4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4. ¿Qué propuso la Conferencia Internacional de Población y Desarrollo, realizada en El Cairo?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a)Prevenir, sancionar y erradicar la violencia contra las mujeres, de Belém do Pará –Brasil- se refirió expresamente al acoso sexual como una forma de violencia en contra de las mujeres en el ámbito laboral.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b)Fomentar la conciencia de las niñas y su participación en la vida social, económica y política.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107187">
        <w:rPr>
          <w:rFonts w:ascii="Verdana" w:hAnsi="Verdana" w:cs="Verdana"/>
          <w:sz w:val="22"/>
          <w:szCs w:val="22"/>
          <w:highlight w:val="green"/>
          <w:lang w:val="es-ES"/>
        </w:rPr>
        <w:t>c)Eliminar todas las formas de discriminación contra las mujeres ayudándolas a establecer y realizar sus derechos, incluidos los relativos a la salud reproductiva y sexual y a eliminar la violencia contra las mujeres.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5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5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5. ¿En qué Conferencia de Naciones Unidas se considera por primera vez que la igualdad entre mujeres y hombres no puede ser un tema sectorial sino integrarse en todas y cada una de las políticas?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a)III Conferencia Mundial de la Naciones Unidas sobre la Mujer en Nairobi (1985)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107187">
        <w:rPr>
          <w:rFonts w:ascii="Verdana" w:hAnsi="Verdana" w:cs="Verdana"/>
          <w:sz w:val="22"/>
          <w:szCs w:val="22"/>
          <w:highlight w:val="green"/>
          <w:lang w:val="es-ES"/>
        </w:rPr>
        <w:t>b)IV Conferencia Mundial de las Naciones Unidas sobre la Mujer en Beijing (1995)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c)Cumbre de la ONU sobre los Objetivos de Desarrollo del Milenio (2010)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6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6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6. ¿Cuáles son los objetivos en materia de Igualdad de oportunidades entre mujeres y hombres de la Unión Europea?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a)Garantizar la igualdad de oportunidades en el acceso al mercado laboral y la igualdad de trato en lo que respecta a la remuneración.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b)La lucha contra las discriminaciones basadas en el sexo.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107187">
        <w:rPr>
          <w:rFonts w:ascii="Verdana" w:hAnsi="Verdana" w:cs="Verdana"/>
          <w:sz w:val="22"/>
          <w:szCs w:val="22"/>
          <w:highlight w:val="green"/>
          <w:lang w:val="es-ES"/>
        </w:rPr>
        <w:t>c)Garantizar la igualdad de oportunidades y de trato entre mujeres y hombres y luchar contra toda clase de discriminación de género.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7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7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7. La Comisión Europea ha presentado una Directiva relativa a los Consejos de Administración de las empresas que supone: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a)La participación equilibrada de mujeres y hombres en el seno de las empresas que cotizan en bolsa ya que marca el objetivo de al menos un 40% de participación de las Mujeres en los Consejos de Administración. El objetivo tendrá que ser alcanzado en 2020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107187">
        <w:rPr>
          <w:rFonts w:ascii="Verdana" w:hAnsi="Verdana" w:cs="Verdana"/>
          <w:sz w:val="22"/>
          <w:szCs w:val="22"/>
          <w:highlight w:val="green"/>
          <w:lang w:val="es-ES"/>
        </w:rPr>
        <w:t>b)La participación equilibrada de mujeres y hombres en el seno de las empresas que cotizan en bolsa ya que marca como objetivo que al menos un 40% de los administradores no ejecutivos de las empresas sean del sexo menos representado. Dicho objetivo tendrá que ser alcanzado en 2018 en el caso de las empresas públicas y 2020 en el caso de las empresas privadas.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c)La participación equilibrada de mujeres y hombres en el seno de los órganos de decisión de las empresas. El objetivo tendrá que ser alcanzado en 2020.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8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8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 xml:space="preserve">8. La </w:t>
      </w:r>
      <w:proofErr w:type="spellStart"/>
      <w:r>
        <w:rPr>
          <w:rFonts w:ascii="Verdana" w:hAnsi="Verdana" w:cs="Verdana"/>
          <w:b/>
          <w:bCs/>
          <w:lang w:val="es-ES"/>
        </w:rPr>
        <w:t>transversalización</w:t>
      </w:r>
      <w:proofErr w:type="spellEnd"/>
      <w:r>
        <w:rPr>
          <w:rFonts w:ascii="Verdana" w:hAnsi="Verdana" w:cs="Verdana"/>
          <w:b/>
          <w:bCs/>
          <w:lang w:val="es-ES"/>
        </w:rPr>
        <w:t xml:space="preserve"> de la perspectiva de género supone: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107187">
        <w:rPr>
          <w:rFonts w:ascii="Verdana" w:hAnsi="Verdana" w:cs="Verdana"/>
          <w:sz w:val="22"/>
          <w:szCs w:val="22"/>
          <w:highlight w:val="green"/>
          <w:lang w:val="es-ES"/>
        </w:rPr>
        <w:t>a)El compromiso formal de tomar la igualdad entre mujeres y hombres como un objetivo horizontal que integre todas las políticas de la Unión Europea.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b)Incorporar la perspectiva de género en las políticas de la Unión Europea a partir de una participación equilibrada de mujeres y hombres en las instituciones europeas y así se visibilizarán las necesidades y demandas de unas y otros.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c)Incorporar la perspectiva de género en todas las políticas, de forma transversal, contemplando las diferentes necesidades y situaciones de partida de mujeres y hombres.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9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9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9. ¿Qué Plan de Acción o Estrategia de la Unión Europea ha hecho referencia al papel de los hombres en la consecución de la igualdad de oportunidades entre mujeres y hombres?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107187">
        <w:rPr>
          <w:rFonts w:ascii="Verdana" w:hAnsi="Verdana" w:cs="Verdana"/>
          <w:sz w:val="22"/>
          <w:szCs w:val="22"/>
          <w:highlight w:val="green"/>
          <w:lang w:val="es-ES"/>
        </w:rPr>
        <w:t>a)El Plan de Trabajo para la Igualdad entre las Mujeres y los Hombres 2006-2010 ya que recoge como uno de los objetivos del mismo la representación paritaria en la toma de decisiones.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b)En la Estrategia para Igualdad entre Mujeres y Hombres 2010-2015 se recoge como una cuestión horizontal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c)En la Estrategia Marco sobre la igualdad entre hombres y mujeres (2001-2005) que refuerza el enfoque dual de la igualdad.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Pregunta 10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color w:val="FFFFFF"/>
          <w:lang w:val="es-ES"/>
        </w:rPr>
      </w:pPr>
      <w:r>
        <w:rPr>
          <w:rFonts w:ascii="Verdana" w:hAnsi="Verdana" w:cs="Verdana"/>
          <w:b/>
          <w:bCs/>
          <w:color w:val="FFFFFF"/>
          <w:lang w:val="es-ES"/>
        </w:rPr>
        <w:t>10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b/>
          <w:bCs/>
          <w:lang w:val="es-ES"/>
        </w:rPr>
      </w:pPr>
      <w:r>
        <w:rPr>
          <w:rFonts w:ascii="Verdana" w:hAnsi="Verdana" w:cs="Verdana"/>
          <w:b/>
          <w:bCs/>
          <w:lang w:val="es-ES"/>
        </w:rPr>
        <w:t>10. ¿Cómo se recoge el principio de igualdad de oportunidades entre mujeres y hombres en el período 2014-2020?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a)Sólo a través del Fondo Social Europeo ya que tiene entre sus misiones el fomento de la igualdad de género y la igualdad de oportunidades y permite financiar acciones en el ámbito laboral.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 w:rsidRPr="00107187">
        <w:rPr>
          <w:rFonts w:ascii="Verdana" w:hAnsi="Verdana" w:cs="Verdana"/>
          <w:sz w:val="22"/>
          <w:szCs w:val="22"/>
          <w:highlight w:val="green"/>
          <w:lang w:val="es-ES"/>
        </w:rPr>
        <w:t>b)como un principio transversal Para aumentar la cohesión económica, territorial y social en la Unión Europea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  <w:r>
        <w:rPr>
          <w:rFonts w:ascii="Verdana" w:hAnsi="Verdana" w:cs="Verdana"/>
          <w:sz w:val="22"/>
          <w:szCs w:val="22"/>
          <w:lang w:val="es-ES"/>
        </w:rPr>
        <w:t>c)Se recoge la eliminación de las desigualdades entre hombres y mujeres y la promoción de la igualdad en el Fondo Social Europeo.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107187" w:rsidRDefault="00107187" w:rsidP="00107187">
      <w:pPr>
        <w:widowControl w:val="0"/>
        <w:autoSpaceDE w:val="0"/>
        <w:autoSpaceDN w:val="0"/>
        <w:adjustRightInd w:val="0"/>
        <w:jc w:val="center"/>
        <w:rPr>
          <w:rFonts w:ascii="Helvetica Neue" w:hAnsi="Helvetica Neue" w:cs="Helvetica Neue"/>
          <w:sz w:val="22"/>
          <w:szCs w:val="22"/>
          <w:lang w:val="es-ES"/>
        </w:rPr>
      </w:pPr>
    </w:p>
    <w:p w:rsidR="00107187" w:rsidRDefault="00107187" w:rsidP="00107187">
      <w:pPr>
        <w:widowControl w:val="0"/>
        <w:autoSpaceDE w:val="0"/>
        <w:autoSpaceDN w:val="0"/>
        <w:adjustRightInd w:val="0"/>
        <w:jc w:val="center"/>
        <w:rPr>
          <w:rFonts w:ascii="Verdana" w:hAnsi="Verdana" w:cs="Verdana"/>
          <w:sz w:val="22"/>
          <w:szCs w:val="22"/>
          <w:lang w:val="es-ES"/>
        </w:rPr>
      </w:pP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i/>
          <w:iCs/>
          <w:color w:val="0F7001"/>
          <w:sz w:val="30"/>
          <w:szCs w:val="30"/>
          <w:lang w:val="es-ES"/>
        </w:rPr>
      </w:pPr>
      <w:r>
        <w:rPr>
          <w:rFonts w:ascii="Verdana" w:hAnsi="Verdana" w:cs="Verdana"/>
          <w:i/>
          <w:iCs/>
          <w:color w:val="0F7001"/>
          <w:sz w:val="30"/>
          <w:szCs w:val="30"/>
          <w:lang w:val="es-ES"/>
        </w:rPr>
        <w:t> </w:t>
      </w: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107187" w:rsidRDefault="00107187" w:rsidP="00107187">
      <w:pPr>
        <w:widowControl w:val="0"/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  <w:lang w:val="es-ES"/>
        </w:rPr>
      </w:pPr>
    </w:p>
    <w:p w:rsidR="00F17A61" w:rsidRDefault="00107187" w:rsidP="00107187">
      <w:r>
        <w:rPr>
          <w:rFonts w:ascii="Arial" w:hAnsi="Arial" w:cs="Arial"/>
          <w:color w:val="FFFFFF"/>
          <w:sz w:val="28"/>
          <w:szCs w:val="28"/>
          <w:lang w:val="es-ES"/>
        </w:rPr>
        <w:t>A-AA+</w:t>
      </w:r>
    </w:p>
    <w:sectPr w:rsidR="00F17A61" w:rsidSect="00284354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Noteworthy Light">
    <w:panose1 w:val="02000400000000000000"/>
    <w:charset w:val="00"/>
    <w:family w:val="auto"/>
    <w:pitch w:val="variable"/>
    <w:sig w:usb0="8000006F" w:usb1="08000048" w:usb2="14600000" w:usb3="00000000" w:csb0="0000011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187"/>
    <w:rsid w:val="00107187"/>
    <w:rsid w:val="00284354"/>
    <w:rsid w:val="00F1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6C10F2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07187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718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07187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718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gi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1032</Words>
  <Characters>5681</Characters>
  <Application>Microsoft Macintosh Word</Application>
  <DocSecurity>0</DocSecurity>
  <Lines>47</Lines>
  <Paragraphs>13</Paragraphs>
  <ScaleCrop>false</ScaleCrop>
  <Company/>
  <LinksUpToDate>false</LinksUpToDate>
  <CharactersWithSpaces>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Carlos Hurtado García</dc:creator>
  <cp:keywords/>
  <dc:description/>
  <cp:lastModifiedBy>Ernesto Carlos Hurtado García</cp:lastModifiedBy>
  <cp:revision>1</cp:revision>
  <dcterms:created xsi:type="dcterms:W3CDTF">2015-01-25T23:19:00Z</dcterms:created>
  <dcterms:modified xsi:type="dcterms:W3CDTF">2015-01-25T23:24:00Z</dcterms:modified>
</cp:coreProperties>
</file>